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55E" w:rsidRDefault="0036155E"/>
    <w:p w:rsidR="00797AB8" w:rsidRDefault="00797AB8">
      <w:r w:rsidRPr="00351C89">
        <w:rPr>
          <w:b/>
        </w:rPr>
        <w:t>Focus Groups</w:t>
      </w:r>
      <w:r>
        <w:t xml:space="preserve"> – Group interview that is directed toward a specific topic. Information gathering. </w:t>
      </w:r>
    </w:p>
    <w:p w:rsidR="00797AB8" w:rsidRDefault="00797AB8"/>
    <w:p w:rsidR="00797AB8" w:rsidRDefault="00797AB8">
      <w:r w:rsidRPr="00351C89">
        <w:rPr>
          <w:b/>
        </w:rPr>
        <w:t>Key Scholars</w:t>
      </w:r>
      <w:r>
        <w:t xml:space="preserve"> - David Morgan, PSU</w:t>
      </w:r>
      <w:proofErr w:type="gramStart"/>
      <w:r>
        <w:t>,;</w:t>
      </w:r>
      <w:proofErr w:type="gramEnd"/>
      <w:r>
        <w:t xml:space="preserve"> Richard Krueger, University of Minnesota. </w:t>
      </w:r>
    </w:p>
    <w:p w:rsidR="00797AB8" w:rsidRDefault="00797AB8"/>
    <w:p w:rsidR="00797AB8" w:rsidRDefault="00797AB8">
      <w:r w:rsidRPr="00351C89">
        <w:rPr>
          <w:b/>
        </w:rPr>
        <w:t>When to Use</w:t>
      </w:r>
      <w:r w:rsidR="00351C89">
        <w:t xml:space="preserve"> - </w:t>
      </w:r>
    </w:p>
    <w:p w:rsidR="00797AB8" w:rsidRDefault="00797AB8"/>
    <w:p w:rsidR="00351C89" w:rsidRDefault="00797AB8" w:rsidP="00797AB8">
      <w:r>
        <w:rPr>
          <w:noProof/>
        </w:rPr>
        <w:drawing>
          <wp:inline distT="0" distB="0" distL="0" distR="0">
            <wp:extent cx="5486400" cy="304098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3040982"/>
                    </a:xfrm>
                    <a:prstGeom prst="rect">
                      <a:avLst/>
                    </a:prstGeom>
                    <a:noFill/>
                    <a:ln>
                      <a:noFill/>
                    </a:ln>
                  </pic:spPr>
                </pic:pic>
              </a:graphicData>
            </a:graphic>
          </wp:inline>
        </w:drawing>
      </w:r>
    </w:p>
    <w:p w:rsidR="00351C89" w:rsidRDefault="00351C89" w:rsidP="00351C89">
      <w:r>
        <w:t xml:space="preserve">Retrieved from: </w:t>
      </w:r>
      <w:hyperlink r:id="rId7" w:history="1">
        <w:r w:rsidRPr="00B52FC2">
          <w:rPr>
            <w:rStyle w:val="Hyperlink"/>
          </w:rPr>
          <w:t>https://blog.mozilla.org/ux/2012/08/when-to-use-a-focus-group-and-when-not-to/screen-shot-2012-07-26-at-9-18-16-am/</w:t>
        </w:r>
      </w:hyperlink>
    </w:p>
    <w:p w:rsidR="00351C89" w:rsidRDefault="00351C89" w:rsidP="00797AB8"/>
    <w:p w:rsidR="00351C89" w:rsidRPr="00351C89" w:rsidRDefault="00797AB8" w:rsidP="00797AB8">
      <w:pPr>
        <w:rPr>
          <w:b/>
        </w:rPr>
      </w:pPr>
      <w:r w:rsidRPr="00351C89">
        <w:rPr>
          <w:b/>
        </w:rPr>
        <w:t xml:space="preserve">Strengths </w:t>
      </w:r>
      <w:r w:rsidR="00351C89">
        <w:rPr>
          <w:b/>
        </w:rPr>
        <w:t>-</w:t>
      </w:r>
    </w:p>
    <w:p w:rsidR="00797AB8" w:rsidRDefault="00797AB8" w:rsidP="00797AB8">
      <w:proofErr w:type="gramStart"/>
      <w:r>
        <w:t>• Useful for exploring ideas and concepts.</w:t>
      </w:r>
      <w:proofErr w:type="gramEnd"/>
      <w:r>
        <w:t xml:space="preserve"> </w:t>
      </w:r>
    </w:p>
    <w:p w:rsidR="00797AB8" w:rsidRDefault="00797AB8" w:rsidP="00797AB8">
      <w:proofErr w:type="gramStart"/>
      <w:r>
        <w:t>• Provides window into participants’ internal thinking.</w:t>
      </w:r>
      <w:proofErr w:type="gramEnd"/>
      <w:r>
        <w:t xml:space="preserve"> </w:t>
      </w:r>
    </w:p>
    <w:p w:rsidR="00797AB8" w:rsidRDefault="00797AB8" w:rsidP="00797AB8">
      <w:r>
        <w:t xml:space="preserve">• </w:t>
      </w:r>
      <w:proofErr w:type="gramStart"/>
      <w:r>
        <w:t>Can</w:t>
      </w:r>
      <w:proofErr w:type="gramEnd"/>
      <w:r>
        <w:t xml:space="preserve"> obtain in-depth information. </w:t>
      </w:r>
    </w:p>
    <w:p w:rsidR="00797AB8" w:rsidRDefault="00797AB8" w:rsidP="00797AB8">
      <w:r>
        <w:t xml:space="preserve">• </w:t>
      </w:r>
      <w:proofErr w:type="gramStart"/>
      <w:r>
        <w:t>Can</w:t>
      </w:r>
      <w:proofErr w:type="gramEnd"/>
      <w:r>
        <w:t xml:space="preserve"> examine how participants react to each other. </w:t>
      </w:r>
    </w:p>
    <w:p w:rsidR="00797AB8" w:rsidRDefault="00797AB8" w:rsidP="00797AB8">
      <w:proofErr w:type="gramStart"/>
      <w:r>
        <w:t>• Allows probing.</w:t>
      </w:r>
      <w:proofErr w:type="gramEnd"/>
      <w:r>
        <w:t xml:space="preserve"> </w:t>
      </w:r>
    </w:p>
    <w:p w:rsidR="00797AB8" w:rsidRDefault="00797AB8" w:rsidP="00797AB8">
      <w:r>
        <w:t xml:space="preserve">• </w:t>
      </w:r>
      <w:proofErr w:type="gramStart"/>
      <w:r>
        <w:t>Most</w:t>
      </w:r>
      <w:proofErr w:type="gramEnd"/>
      <w:r>
        <w:t xml:space="preserve"> content can be tapped.</w:t>
      </w:r>
    </w:p>
    <w:p w:rsidR="00797AB8" w:rsidRDefault="00797AB8" w:rsidP="00797AB8">
      <w:proofErr w:type="gramStart"/>
      <w:r>
        <w:t>• Allows quick turnaround.</w:t>
      </w:r>
      <w:proofErr w:type="gramEnd"/>
    </w:p>
    <w:p w:rsidR="00797AB8" w:rsidRPr="00351C89" w:rsidRDefault="00797AB8" w:rsidP="00797AB8">
      <w:pPr>
        <w:rPr>
          <w:b/>
        </w:rPr>
      </w:pPr>
      <w:r w:rsidRPr="00351C89">
        <w:rPr>
          <w:b/>
        </w:rPr>
        <w:t xml:space="preserve">Weaknesses </w:t>
      </w:r>
      <w:r w:rsidR="00351C89">
        <w:rPr>
          <w:b/>
        </w:rPr>
        <w:t xml:space="preserve"> -</w:t>
      </w:r>
    </w:p>
    <w:p w:rsidR="00797AB8" w:rsidRDefault="00797AB8" w:rsidP="00797AB8">
      <w:r>
        <w:t xml:space="preserve">• </w:t>
      </w:r>
      <w:proofErr w:type="gramStart"/>
      <w:r>
        <w:t>Sometimes</w:t>
      </w:r>
      <w:proofErr w:type="gramEnd"/>
      <w:r>
        <w:t xml:space="preserve"> expensive. </w:t>
      </w:r>
    </w:p>
    <w:p w:rsidR="00797AB8" w:rsidRDefault="00797AB8" w:rsidP="00797AB8">
      <w:r>
        <w:t xml:space="preserve">• May be difficult to find a focus group moderator with good facilitative and rapport building skills. </w:t>
      </w:r>
    </w:p>
    <w:p w:rsidR="00797AB8" w:rsidRDefault="00797AB8" w:rsidP="00797AB8">
      <w:r>
        <w:t xml:space="preserve">• Reactive and investigator effects may occur if participants feel they are being watched or studied. </w:t>
      </w:r>
    </w:p>
    <w:p w:rsidR="00797AB8" w:rsidRDefault="00797AB8" w:rsidP="00797AB8">
      <w:proofErr w:type="gramStart"/>
      <w:r>
        <w:t>• May be dominated by one or two participants</w:t>
      </w:r>
      <w:proofErr w:type="gramEnd"/>
      <w:r>
        <w:t xml:space="preserve">. </w:t>
      </w:r>
    </w:p>
    <w:p w:rsidR="00797AB8" w:rsidRDefault="00797AB8" w:rsidP="00797AB8">
      <w:proofErr w:type="gramStart"/>
      <w:r>
        <w:t>• Difficult to generalize results if small, unrepresentative samples of participants are used.</w:t>
      </w:r>
      <w:proofErr w:type="gramEnd"/>
      <w:r>
        <w:t xml:space="preserve"> </w:t>
      </w:r>
    </w:p>
    <w:p w:rsidR="00797AB8" w:rsidRDefault="00797AB8" w:rsidP="00797AB8">
      <w:r>
        <w:t xml:space="preserve">• May include large amount of extra or unnecessary information. </w:t>
      </w:r>
    </w:p>
    <w:p w:rsidR="00797AB8" w:rsidRDefault="00797AB8" w:rsidP="00797AB8">
      <w:r>
        <w:lastRenderedPageBreak/>
        <w:t xml:space="preserve">• Measurement validity may be low. </w:t>
      </w:r>
    </w:p>
    <w:p w:rsidR="00797AB8" w:rsidRDefault="00797AB8" w:rsidP="00797AB8">
      <w:r>
        <w:t xml:space="preserve">• Usually should not be the only data collection methods used in a study. </w:t>
      </w:r>
    </w:p>
    <w:p w:rsidR="00797AB8" w:rsidRDefault="00797AB8" w:rsidP="00797AB8">
      <w:r>
        <w:t xml:space="preserve">• Data analysis can be time consuming because of the open-ended </w:t>
      </w:r>
    </w:p>
    <w:p w:rsidR="00797AB8" w:rsidRDefault="00797AB8" w:rsidP="00797AB8">
      <w:proofErr w:type="gramStart"/>
      <w:r>
        <w:t>nature</w:t>
      </w:r>
      <w:proofErr w:type="gramEnd"/>
      <w:r>
        <w:t xml:space="preserve"> of the data.</w:t>
      </w:r>
    </w:p>
    <w:p w:rsidR="00351C89" w:rsidRDefault="00351C89" w:rsidP="00797AB8"/>
    <w:p w:rsidR="00351C89" w:rsidRDefault="00351C89" w:rsidP="00797AB8">
      <w:r>
        <w:t xml:space="preserve">Retrieved from: </w:t>
      </w:r>
      <w:hyperlink r:id="rId8" w:history="1">
        <w:r w:rsidRPr="00B52FC2">
          <w:rPr>
            <w:rStyle w:val="Hyperlink"/>
          </w:rPr>
          <w:t>http://www.southalabama.edu/coe/bset/johnson/oh_master/Ch6/SWFOCUSG.pdf</w:t>
        </w:r>
      </w:hyperlink>
    </w:p>
    <w:p w:rsidR="00351C89" w:rsidRDefault="00351C89" w:rsidP="00797AB8"/>
    <w:p w:rsidR="00351C89" w:rsidRPr="00351C89" w:rsidRDefault="00351C89" w:rsidP="00797AB8">
      <w:pPr>
        <w:rPr>
          <w:b/>
        </w:rPr>
      </w:pPr>
      <w:r w:rsidRPr="00351C89">
        <w:rPr>
          <w:b/>
        </w:rPr>
        <w:t>Example of Use</w:t>
      </w:r>
    </w:p>
    <w:p w:rsidR="000D2057" w:rsidRDefault="00351C89" w:rsidP="00797AB8">
      <w:r>
        <w:t xml:space="preserve">Used most often in market research but an example in educational research is when looking for teacher perspective of interventions or changes. </w:t>
      </w:r>
    </w:p>
    <w:p w:rsidR="000D2057" w:rsidRDefault="000D2057" w:rsidP="00797AB8"/>
    <w:p w:rsidR="000D2057" w:rsidRPr="000D2057" w:rsidRDefault="000D2057" w:rsidP="000D2057">
      <w:pPr>
        <w:jc w:val="center"/>
        <w:rPr>
          <w:b/>
        </w:rPr>
      </w:pPr>
      <w:r w:rsidRPr="000D2057">
        <w:rPr>
          <w:b/>
        </w:rPr>
        <w:t>Some Resources</w:t>
      </w:r>
    </w:p>
    <w:p w:rsidR="000D2057" w:rsidRPr="000D2057" w:rsidRDefault="000D2057" w:rsidP="000D2057">
      <w:r w:rsidRPr="000D2057">
        <w:t xml:space="preserve">Following are two wicked good handbooks for what focus groups are and how to run them. They include some sample forms and discuss confidentiality etc. The first is from the University of Minnesota and the second is from Rowan University in New Jersey. </w:t>
      </w:r>
    </w:p>
    <w:p w:rsidR="000D2057" w:rsidRPr="000D2057" w:rsidRDefault="000D2057" w:rsidP="000D2057">
      <w:bookmarkStart w:id="0" w:name="_GoBack"/>
      <w:bookmarkEnd w:id="0"/>
    </w:p>
    <w:p w:rsidR="000D2057" w:rsidRPr="000D2057" w:rsidRDefault="000D2057" w:rsidP="000D2057">
      <w:hyperlink r:id="rId9" w:history="1">
        <w:r w:rsidRPr="000D2057">
          <w:rPr>
            <w:rStyle w:val="Hyperlink"/>
          </w:rPr>
          <w:t>http://www.eiu.edu/~ihec/Krueger-FocusGroupInterviews.pdf</w:t>
        </w:r>
      </w:hyperlink>
    </w:p>
    <w:p w:rsidR="000D2057" w:rsidRPr="000D2057" w:rsidRDefault="000D2057" w:rsidP="000D2057"/>
    <w:p w:rsidR="000D2057" w:rsidRPr="000D2057" w:rsidRDefault="000D2057" w:rsidP="000D2057">
      <w:hyperlink r:id="rId10" w:history="1">
        <w:r w:rsidRPr="000D2057">
          <w:rPr>
            <w:rStyle w:val="Hyperlink"/>
          </w:rPr>
          <w:t>http://www.rowan.edu/colleges/chss/facultystaff/focusgrouptoolkit.pdf</w:t>
        </w:r>
      </w:hyperlink>
    </w:p>
    <w:p w:rsidR="000D2057" w:rsidRPr="000D2057" w:rsidRDefault="000D2057" w:rsidP="000D2057"/>
    <w:p w:rsidR="000D2057" w:rsidRPr="000D2057" w:rsidRDefault="000D2057" w:rsidP="000D2057">
      <w:r w:rsidRPr="000D2057">
        <w:t>This one is out of Duke University and is also good:</w:t>
      </w:r>
    </w:p>
    <w:p w:rsidR="000D2057" w:rsidRPr="000D2057" w:rsidRDefault="000D2057" w:rsidP="000D2057">
      <w:hyperlink r:id="rId11" w:history="1">
        <w:r w:rsidRPr="000D2057">
          <w:rPr>
            <w:rStyle w:val="Hyperlink"/>
          </w:rPr>
          <w:t>http://assessment.aas.duke.edu/documents/How_to_Conduct_a_Focus_Group.pdf</w:t>
        </w:r>
      </w:hyperlink>
    </w:p>
    <w:p w:rsidR="000D2057" w:rsidRPr="000D2057" w:rsidRDefault="000D2057" w:rsidP="000D2057"/>
    <w:p w:rsidR="000D2057" w:rsidRPr="000D2057" w:rsidRDefault="000D2057" w:rsidP="000D2057"/>
    <w:p w:rsidR="000D2057" w:rsidRPr="000D2057" w:rsidRDefault="000D2057" w:rsidP="000D2057">
      <w:r w:rsidRPr="000D2057">
        <w:t xml:space="preserve">This is Lehigh University out of Pennsylvania: </w:t>
      </w:r>
    </w:p>
    <w:p w:rsidR="000D2057" w:rsidRPr="000D2057" w:rsidRDefault="000D2057" w:rsidP="000D2057">
      <w:hyperlink r:id="rId12" w:history="1">
        <w:r w:rsidRPr="000D2057">
          <w:rPr>
            <w:rStyle w:val="Hyperlink"/>
          </w:rPr>
          <w:t>http://www.cse.lehigh.edu/~glennb/mm/FocusGroups.htm</w:t>
        </w:r>
      </w:hyperlink>
    </w:p>
    <w:p w:rsidR="000D2057" w:rsidRPr="000D2057" w:rsidRDefault="000D2057" w:rsidP="000D2057"/>
    <w:p w:rsidR="000D2057" w:rsidRPr="000D2057" w:rsidRDefault="000D2057" w:rsidP="000D2057"/>
    <w:p w:rsidR="000D2057" w:rsidRPr="000D2057" w:rsidRDefault="000D2057" w:rsidP="000D2057">
      <w:r w:rsidRPr="000D2057">
        <w:t>Some You Tube videos that might be worth a look at:</w:t>
      </w:r>
    </w:p>
    <w:p w:rsidR="000D2057" w:rsidRPr="000D2057" w:rsidRDefault="000D2057" w:rsidP="000D2057"/>
    <w:p w:rsidR="000D2057" w:rsidRPr="000D2057" w:rsidRDefault="000D2057" w:rsidP="000D2057">
      <w:r w:rsidRPr="000D2057">
        <w:t xml:space="preserve">From the University of Derby, UK: </w:t>
      </w:r>
    </w:p>
    <w:p w:rsidR="000D2057" w:rsidRPr="000D2057" w:rsidRDefault="000D2057" w:rsidP="000D2057"/>
    <w:p w:rsidR="000D2057" w:rsidRPr="000D2057" w:rsidRDefault="000D2057" w:rsidP="000D2057">
      <w:hyperlink r:id="rId13" w:history="1">
        <w:r w:rsidRPr="000D2057">
          <w:rPr>
            <w:rStyle w:val="Hyperlink"/>
          </w:rPr>
          <w:t>https://www.youtube.com/watch?v=XA2Eo1ggkjc</w:t>
        </w:r>
      </w:hyperlink>
    </w:p>
    <w:p w:rsidR="000D2057" w:rsidRPr="000D2057" w:rsidRDefault="000D2057" w:rsidP="000D2057"/>
    <w:p w:rsidR="000D2057" w:rsidRPr="000D2057" w:rsidRDefault="000D2057" w:rsidP="000D2057">
      <w:r w:rsidRPr="000D2057">
        <w:t xml:space="preserve">How to analyze the data of a focus group from University of </w:t>
      </w:r>
      <w:proofErr w:type="spellStart"/>
      <w:r w:rsidRPr="000D2057">
        <w:t>Northumbria</w:t>
      </w:r>
      <w:proofErr w:type="spellEnd"/>
      <w:r w:rsidRPr="000D2057">
        <w:t>, UK:</w:t>
      </w:r>
    </w:p>
    <w:p w:rsidR="000D2057" w:rsidRPr="000D2057" w:rsidRDefault="000D2057" w:rsidP="000D2057"/>
    <w:p w:rsidR="000D2057" w:rsidRPr="000D2057" w:rsidRDefault="000D2057" w:rsidP="000D2057">
      <w:hyperlink r:id="rId14" w:history="1">
        <w:r w:rsidRPr="000D2057">
          <w:rPr>
            <w:rStyle w:val="Hyperlink"/>
          </w:rPr>
          <w:t>https://www.youtube.com/watch?v=pIGHSu04_Jg</w:t>
        </w:r>
      </w:hyperlink>
    </w:p>
    <w:p w:rsidR="000D2057" w:rsidRPr="000D2057" w:rsidRDefault="000D2057" w:rsidP="000D2057"/>
    <w:p w:rsidR="000D2057" w:rsidRPr="000D2057" w:rsidRDefault="000D2057" w:rsidP="000D2057">
      <w:proofErr w:type="gramStart"/>
      <w:r w:rsidRPr="000D2057">
        <w:t>Another analysis discussion from University of Dublin, Ireland (specific to dissertation writing).</w:t>
      </w:r>
      <w:proofErr w:type="gramEnd"/>
    </w:p>
    <w:p w:rsidR="000D2057" w:rsidRPr="000D2057" w:rsidRDefault="000D2057" w:rsidP="000D2057"/>
    <w:p w:rsidR="000D2057" w:rsidRPr="000D2057" w:rsidRDefault="000D2057" w:rsidP="000D2057">
      <w:hyperlink r:id="rId15" w:history="1">
        <w:r w:rsidRPr="000D2057">
          <w:rPr>
            <w:rStyle w:val="Hyperlink"/>
          </w:rPr>
          <w:t>https://www.youtube.com/watch?v=bJBSQN-OkOQ</w:t>
        </w:r>
      </w:hyperlink>
    </w:p>
    <w:p w:rsidR="000D2057" w:rsidRPr="0008065A" w:rsidRDefault="000D2057" w:rsidP="000D2057">
      <w:pPr>
        <w:rPr>
          <w:sz w:val="32"/>
          <w:szCs w:val="32"/>
        </w:rPr>
      </w:pPr>
    </w:p>
    <w:p w:rsidR="00351C89" w:rsidRDefault="00351C89" w:rsidP="00797AB8"/>
    <w:sectPr w:rsidR="00351C89" w:rsidSect="00C330E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08D5"/>
    <w:multiLevelType w:val="hybridMultilevel"/>
    <w:tmpl w:val="283A85DE"/>
    <w:lvl w:ilvl="0" w:tplc="391A0AF8">
      <w:start w:val="1"/>
      <w:numFmt w:val="bullet"/>
      <w:lvlText w:val="•"/>
      <w:lvlJc w:val="left"/>
      <w:pPr>
        <w:tabs>
          <w:tab w:val="num" w:pos="720"/>
        </w:tabs>
        <w:ind w:left="720" w:hanging="360"/>
      </w:pPr>
      <w:rPr>
        <w:rFonts w:ascii="Arial" w:hAnsi="Arial" w:hint="default"/>
      </w:rPr>
    </w:lvl>
    <w:lvl w:ilvl="1" w:tplc="189C7468" w:tentative="1">
      <w:start w:val="1"/>
      <w:numFmt w:val="bullet"/>
      <w:lvlText w:val="•"/>
      <w:lvlJc w:val="left"/>
      <w:pPr>
        <w:tabs>
          <w:tab w:val="num" w:pos="1440"/>
        </w:tabs>
        <w:ind w:left="1440" w:hanging="360"/>
      </w:pPr>
      <w:rPr>
        <w:rFonts w:ascii="Arial" w:hAnsi="Arial" w:hint="default"/>
      </w:rPr>
    </w:lvl>
    <w:lvl w:ilvl="2" w:tplc="5A2E2AF4" w:tentative="1">
      <w:start w:val="1"/>
      <w:numFmt w:val="bullet"/>
      <w:lvlText w:val="•"/>
      <w:lvlJc w:val="left"/>
      <w:pPr>
        <w:tabs>
          <w:tab w:val="num" w:pos="2160"/>
        </w:tabs>
        <w:ind w:left="2160" w:hanging="360"/>
      </w:pPr>
      <w:rPr>
        <w:rFonts w:ascii="Arial" w:hAnsi="Arial" w:hint="default"/>
      </w:rPr>
    </w:lvl>
    <w:lvl w:ilvl="3" w:tplc="4A2A9EA0" w:tentative="1">
      <w:start w:val="1"/>
      <w:numFmt w:val="bullet"/>
      <w:lvlText w:val="•"/>
      <w:lvlJc w:val="left"/>
      <w:pPr>
        <w:tabs>
          <w:tab w:val="num" w:pos="2880"/>
        </w:tabs>
        <w:ind w:left="2880" w:hanging="360"/>
      </w:pPr>
      <w:rPr>
        <w:rFonts w:ascii="Arial" w:hAnsi="Arial" w:hint="default"/>
      </w:rPr>
    </w:lvl>
    <w:lvl w:ilvl="4" w:tplc="D332CBB6" w:tentative="1">
      <w:start w:val="1"/>
      <w:numFmt w:val="bullet"/>
      <w:lvlText w:val="•"/>
      <w:lvlJc w:val="left"/>
      <w:pPr>
        <w:tabs>
          <w:tab w:val="num" w:pos="3600"/>
        </w:tabs>
        <w:ind w:left="3600" w:hanging="360"/>
      </w:pPr>
      <w:rPr>
        <w:rFonts w:ascii="Arial" w:hAnsi="Arial" w:hint="default"/>
      </w:rPr>
    </w:lvl>
    <w:lvl w:ilvl="5" w:tplc="94A85EC6" w:tentative="1">
      <w:start w:val="1"/>
      <w:numFmt w:val="bullet"/>
      <w:lvlText w:val="•"/>
      <w:lvlJc w:val="left"/>
      <w:pPr>
        <w:tabs>
          <w:tab w:val="num" w:pos="4320"/>
        </w:tabs>
        <w:ind w:left="4320" w:hanging="360"/>
      </w:pPr>
      <w:rPr>
        <w:rFonts w:ascii="Arial" w:hAnsi="Arial" w:hint="default"/>
      </w:rPr>
    </w:lvl>
    <w:lvl w:ilvl="6" w:tplc="3B2EDA40" w:tentative="1">
      <w:start w:val="1"/>
      <w:numFmt w:val="bullet"/>
      <w:lvlText w:val="•"/>
      <w:lvlJc w:val="left"/>
      <w:pPr>
        <w:tabs>
          <w:tab w:val="num" w:pos="5040"/>
        </w:tabs>
        <w:ind w:left="5040" w:hanging="360"/>
      </w:pPr>
      <w:rPr>
        <w:rFonts w:ascii="Arial" w:hAnsi="Arial" w:hint="default"/>
      </w:rPr>
    </w:lvl>
    <w:lvl w:ilvl="7" w:tplc="4926B814" w:tentative="1">
      <w:start w:val="1"/>
      <w:numFmt w:val="bullet"/>
      <w:lvlText w:val="•"/>
      <w:lvlJc w:val="left"/>
      <w:pPr>
        <w:tabs>
          <w:tab w:val="num" w:pos="5760"/>
        </w:tabs>
        <w:ind w:left="5760" w:hanging="360"/>
      </w:pPr>
      <w:rPr>
        <w:rFonts w:ascii="Arial" w:hAnsi="Arial" w:hint="default"/>
      </w:rPr>
    </w:lvl>
    <w:lvl w:ilvl="8" w:tplc="67267E5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AB8"/>
    <w:rsid w:val="000D2057"/>
    <w:rsid w:val="00351C89"/>
    <w:rsid w:val="0036155E"/>
    <w:rsid w:val="00797AB8"/>
    <w:rsid w:val="00C330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8C016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7AB8"/>
    <w:rPr>
      <w:rFonts w:ascii="Lucida Grande" w:hAnsi="Lucida Grande"/>
      <w:sz w:val="18"/>
      <w:szCs w:val="18"/>
    </w:rPr>
  </w:style>
  <w:style w:type="character" w:customStyle="1" w:styleId="BalloonTextChar">
    <w:name w:val="Balloon Text Char"/>
    <w:basedOn w:val="DefaultParagraphFont"/>
    <w:link w:val="BalloonText"/>
    <w:uiPriority w:val="99"/>
    <w:semiHidden/>
    <w:rsid w:val="00797AB8"/>
    <w:rPr>
      <w:rFonts w:ascii="Lucida Grande" w:hAnsi="Lucida Grande"/>
      <w:sz w:val="18"/>
      <w:szCs w:val="18"/>
    </w:rPr>
  </w:style>
  <w:style w:type="character" w:styleId="Hyperlink">
    <w:name w:val="Hyperlink"/>
    <w:basedOn w:val="DefaultParagraphFont"/>
    <w:uiPriority w:val="99"/>
    <w:unhideWhenUsed/>
    <w:rsid w:val="00797AB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7AB8"/>
    <w:rPr>
      <w:rFonts w:ascii="Lucida Grande" w:hAnsi="Lucida Grande"/>
      <w:sz w:val="18"/>
      <w:szCs w:val="18"/>
    </w:rPr>
  </w:style>
  <w:style w:type="character" w:customStyle="1" w:styleId="BalloonTextChar">
    <w:name w:val="Balloon Text Char"/>
    <w:basedOn w:val="DefaultParagraphFont"/>
    <w:link w:val="BalloonText"/>
    <w:uiPriority w:val="99"/>
    <w:semiHidden/>
    <w:rsid w:val="00797AB8"/>
    <w:rPr>
      <w:rFonts w:ascii="Lucida Grande" w:hAnsi="Lucida Grande"/>
      <w:sz w:val="18"/>
      <w:szCs w:val="18"/>
    </w:rPr>
  </w:style>
  <w:style w:type="character" w:styleId="Hyperlink">
    <w:name w:val="Hyperlink"/>
    <w:basedOn w:val="DefaultParagraphFont"/>
    <w:uiPriority w:val="99"/>
    <w:unhideWhenUsed/>
    <w:rsid w:val="00797A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69690">
      <w:bodyDiv w:val="1"/>
      <w:marLeft w:val="0"/>
      <w:marRight w:val="0"/>
      <w:marTop w:val="0"/>
      <w:marBottom w:val="0"/>
      <w:divBdr>
        <w:top w:val="none" w:sz="0" w:space="0" w:color="auto"/>
        <w:left w:val="none" w:sz="0" w:space="0" w:color="auto"/>
        <w:bottom w:val="none" w:sz="0" w:space="0" w:color="auto"/>
        <w:right w:val="none" w:sz="0" w:space="0" w:color="auto"/>
      </w:divBdr>
      <w:divsChild>
        <w:div w:id="1749961910">
          <w:marLeft w:val="547"/>
          <w:marRight w:val="0"/>
          <w:marTop w:val="144"/>
          <w:marBottom w:val="0"/>
          <w:divBdr>
            <w:top w:val="none" w:sz="0" w:space="0" w:color="auto"/>
            <w:left w:val="none" w:sz="0" w:space="0" w:color="auto"/>
            <w:bottom w:val="none" w:sz="0" w:space="0" w:color="auto"/>
            <w:right w:val="none" w:sz="0" w:space="0" w:color="auto"/>
          </w:divBdr>
        </w:div>
        <w:div w:id="593982058">
          <w:marLeft w:val="547"/>
          <w:marRight w:val="0"/>
          <w:marTop w:val="144"/>
          <w:marBottom w:val="0"/>
          <w:divBdr>
            <w:top w:val="none" w:sz="0" w:space="0" w:color="auto"/>
            <w:left w:val="none" w:sz="0" w:space="0" w:color="auto"/>
            <w:bottom w:val="none" w:sz="0" w:space="0" w:color="auto"/>
            <w:right w:val="none" w:sz="0" w:space="0" w:color="auto"/>
          </w:divBdr>
        </w:div>
        <w:div w:id="842161410">
          <w:marLeft w:val="547"/>
          <w:marRight w:val="0"/>
          <w:marTop w:val="144"/>
          <w:marBottom w:val="0"/>
          <w:divBdr>
            <w:top w:val="none" w:sz="0" w:space="0" w:color="auto"/>
            <w:left w:val="none" w:sz="0" w:space="0" w:color="auto"/>
            <w:bottom w:val="none" w:sz="0" w:space="0" w:color="auto"/>
            <w:right w:val="none" w:sz="0" w:space="0" w:color="auto"/>
          </w:divBdr>
        </w:div>
        <w:div w:id="1267423328">
          <w:marLeft w:val="547"/>
          <w:marRight w:val="0"/>
          <w:marTop w:val="144"/>
          <w:marBottom w:val="0"/>
          <w:divBdr>
            <w:top w:val="none" w:sz="0" w:space="0" w:color="auto"/>
            <w:left w:val="none" w:sz="0" w:space="0" w:color="auto"/>
            <w:bottom w:val="none" w:sz="0" w:space="0" w:color="auto"/>
            <w:right w:val="none" w:sz="0" w:space="0" w:color="auto"/>
          </w:divBdr>
        </w:div>
        <w:div w:id="204873323">
          <w:marLeft w:val="547"/>
          <w:marRight w:val="0"/>
          <w:marTop w:val="144"/>
          <w:marBottom w:val="0"/>
          <w:divBdr>
            <w:top w:val="none" w:sz="0" w:space="0" w:color="auto"/>
            <w:left w:val="none" w:sz="0" w:space="0" w:color="auto"/>
            <w:bottom w:val="none" w:sz="0" w:space="0" w:color="auto"/>
            <w:right w:val="none" w:sz="0" w:space="0" w:color="auto"/>
          </w:divBdr>
        </w:div>
        <w:div w:id="748767381">
          <w:marLeft w:val="547"/>
          <w:marRight w:val="0"/>
          <w:marTop w:val="144"/>
          <w:marBottom w:val="0"/>
          <w:divBdr>
            <w:top w:val="none" w:sz="0" w:space="0" w:color="auto"/>
            <w:left w:val="none" w:sz="0" w:space="0" w:color="auto"/>
            <w:bottom w:val="none" w:sz="0" w:space="0" w:color="auto"/>
            <w:right w:val="none" w:sz="0" w:space="0" w:color="auto"/>
          </w:divBdr>
        </w:div>
        <w:div w:id="301236004">
          <w:marLeft w:val="547"/>
          <w:marRight w:val="0"/>
          <w:marTop w:val="144"/>
          <w:marBottom w:val="0"/>
          <w:divBdr>
            <w:top w:val="none" w:sz="0" w:space="0" w:color="auto"/>
            <w:left w:val="none" w:sz="0" w:space="0" w:color="auto"/>
            <w:bottom w:val="none" w:sz="0" w:space="0" w:color="auto"/>
            <w:right w:val="none" w:sz="0" w:space="0" w:color="auto"/>
          </w:divBdr>
        </w:div>
        <w:div w:id="275673787">
          <w:marLeft w:val="547"/>
          <w:marRight w:val="0"/>
          <w:marTop w:val="144"/>
          <w:marBottom w:val="0"/>
          <w:divBdr>
            <w:top w:val="none" w:sz="0" w:space="0" w:color="auto"/>
            <w:left w:val="none" w:sz="0" w:space="0" w:color="auto"/>
            <w:bottom w:val="none" w:sz="0" w:space="0" w:color="auto"/>
            <w:right w:val="none" w:sz="0" w:space="0" w:color="auto"/>
          </w:divBdr>
        </w:div>
        <w:div w:id="1788116046">
          <w:marLeft w:val="547"/>
          <w:marRight w:val="0"/>
          <w:marTop w:val="144"/>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assessment.aas.duke.edu/documents/How_to_Conduct_a_Focus_Group.pdf" TargetMode="External"/><Relationship Id="rId12" Type="http://schemas.openxmlformats.org/officeDocument/2006/relationships/hyperlink" Target="http://www.cse.lehigh.edu/~glennb/mm/FocusGroups.htm" TargetMode="External"/><Relationship Id="rId13" Type="http://schemas.openxmlformats.org/officeDocument/2006/relationships/hyperlink" Target="https://www.youtube.com/watch?v=XA2Eo1ggkjc" TargetMode="External"/><Relationship Id="rId14" Type="http://schemas.openxmlformats.org/officeDocument/2006/relationships/hyperlink" Target="https://www.youtube.com/watch?v=pIGHSu04_Jg" TargetMode="External"/><Relationship Id="rId15" Type="http://schemas.openxmlformats.org/officeDocument/2006/relationships/hyperlink" Target="https://www.youtube.com/watch?v=bJBSQN-OkOQ"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s://blog.mozilla.org/ux/2012/08/when-to-use-a-focus-group-and-when-not-to/screen-shot-2012-07-26-at-9-18-16-am/" TargetMode="External"/><Relationship Id="rId8" Type="http://schemas.openxmlformats.org/officeDocument/2006/relationships/hyperlink" Target="http://www.southalabama.edu/coe/bset/johnson/oh_master/Ch6/SWFOCUSG.pdf" TargetMode="External"/><Relationship Id="rId9" Type="http://schemas.openxmlformats.org/officeDocument/2006/relationships/hyperlink" Target="http://www.eiu.edu/~ihec/Krueger-FocusGroupInterviews.pdf" TargetMode="External"/><Relationship Id="rId10" Type="http://schemas.openxmlformats.org/officeDocument/2006/relationships/hyperlink" Target="http://www.rowan.edu/colleges/chss/facultystaff/focusgrouptoolki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487</Words>
  <Characters>2781</Characters>
  <Application>Microsoft Macintosh Word</Application>
  <DocSecurity>0</DocSecurity>
  <Lines>23</Lines>
  <Paragraphs>6</Paragraphs>
  <ScaleCrop>false</ScaleCrop>
  <Company>North Clackamas School District #12</Company>
  <LinksUpToDate>false</LinksUpToDate>
  <CharactersWithSpaces>3262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Panaccione</dc:creator>
  <cp:keywords/>
  <dc:description/>
  <cp:lastModifiedBy>Kathleen Panaccione</cp:lastModifiedBy>
  <cp:revision>1</cp:revision>
  <dcterms:created xsi:type="dcterms:W3CDTF">2014-05-16T17:40:00Z</dcterms:created>
  <dcterms:modified xsi:type="dcterms:W3CDTF">2014-05-16T18:11:00Z</dcterms:modified>
</cp:coreProperties>
</file>